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78BA2">
      <w:pPr>
        <w:spacing w:after="23" w:line="259" w:lineRule="auto"/>
        <w:ind w:left="10" w:right="63" w:hanging="10"/>
        <w:jc w:val="center"/>
        <w:rPr>
          <w:szCs w:val="22"/>
          <w:lang w:eastAsia="en-US"/>
        </w:rPr>
      </w:pPr>
      <w:r>
        <w:rPr>
          <w:b/>
          <w:sz w:val="20"/>
          <w:szCs w:val="22"/>
          <w:lang w:eastAsia="en-US"/>
        </w:rPr>
        <w:t xml:space="preserve">СОГЛАСИЕ  </w:t>
      </w:r>
    </w:p>
    <w:p w14:paraId="264FBB38">
      <w:pPr>
        <w:spacing w:after="23" w:line="259" w:lineRule="auto"/>
        <w:ind w:left="10" w:right="66" w:hanging="10"/>
        <w:jc w:val="center"/>
        <w:rPr>
          <w:szCs w:val="22"/>
          <w:lang w:eastAsia="en-US"/>
        </w:rPr>
      </w:pPr>
      <w:r>
        <w:rPr>
          <w:b/>
          <w:sz w:val="20"/>
          <w:szCs w:val="22"/>
          <w:lang w:eastAsia="en-US"/>
        </w:rPr>
        <w:t xml:space="preserve">НА ОБРАБОТКУ ПЕРСОНАЛЬНЫХ ДАННЫХ  </w:t>
      </w:r>
    </w:p>
    <w:p w14:paraId="2E28613C">
      <w:pPr>
        <w:spacing w:after="23" w:line="259" w:lineRule="auto"/>
        <w:ind w:left="10" w:right="60" w:hanging="10"/>
        <w:jc w:val="center"/>
        <w:rPr>
          <w:szCs w:val="22"/>
          <w:lang w:eastAsia="en-US"/>
        </w:rPr>
      </w:pPr>
      <w:r>
        <w:rPr>
          <w:b/>
          <w:sz w:val="20"/>
          <w:szCs w:val="22"/>
          <w:lang w:eastAsia="en-US"/>
        </w:rPr>
        <w:t xml:space="preserve">РАЗРЕШЕННЫХ СУБЪЕКТОМ ПЕРСОНАЛЬНЫХ ДАННЫХ </w:t>
      </w:r>
    </w:p>
    <w:p w14:paraId="081B2231">
      <w:pPr>
        <w:spacing w:after="53" w:line="259" w:lineRule="auto"/>
        <w:ind w:left="10" w:right="63" w:hanging="10"/>
        <w:jc w:val="center"/>
        <w:rPr>
          <w:szCs w:val="22"/>
          <w:lang w:eastAsia="en-US"/>
        </w:rPr>
      </w:pPr>
      <w:r>
        <w:rPr>
          <w:b/>
          <w:sz w:val="20"/>
          <w:szCs w:val="22"/>
          <w:lang w:eastAsia="en-US"/>
        </w:rPr>
        <w:t xml:space="preserve">ДЛЯ РАСПРОСТРАНЕНИЯ </w:t>
      </w:r>
    </w:p>
    <w:p w14:paraId="46D7BEB4">
      <w:pPr>
        <w:spacing w:after="5" w:line="269" w:lineRule="auto"/>
        <w:ind w:left="718" w:right="46" w:hanging="10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Я, _______________________________________________________________________, </w:t>
      </w:r>
    </w:p>
    <w:p w14:paraId="0F968B0D">
      <w:pPr>
        <w:spacing w:after="206" w:line="259" w:lineRule="auto"/>
        <w:ind w:left="703" w:hanging="10"/>
        <w:rPr>
          <w:szCs w:val="22"/>
          <w:lang w:eastAsia="en-US"/>
        </w:rPr>
      </w:pPr>
      <w:r>
        <w:rPr>
          <w:sz w:val="16"/>
          <w:szCs w:val="22"/>
          <w:lang w:eastAsia="en-US"/>
        </w:rPr>
        <w:t xml:space="preserve">                                                                                                         (</w:t>
      </w:r>
      <w:r>
        <w:rPr>
          <w:i/>
          <w:sz w:val="16"/>
          <w:szCs w:val="22"/>
          <w:lang w:eastAsia="en-US"/>
        </w:rPr>
        <w:t xml:space="preserve">ФИО) </w:t>
      </w:r>
    </w:p>
    <w:p w14:paraId="3E9279A0">
      <w:pPr>
        <w:spacing w:after="5" w:line="269" w:lineRule="auto"/>
        <w:ind w:left="-5" w:right="46" w:hanging="10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паспорт _____________ выдан _____________________________________________________, </w:t>
      </w:r>
    </w:p>
    <w:p w14:paraId="3668AC40">
      <w:pPr>
        <w:spacing w:after="177" w:line="259" w:lineRule="auto"/>
        <w:ind w:left="703" w:hanging="10"/>
        <w:rPr>
          <w:szCs w:val="22"/>
          <w:lang w:eastAsia="en-US"/>
        </w:rPr>
      </w:pPr>
      <w:r>
        <w:rPr>
          <w:i/>
          <w:sz w:val="16"/>
          <w:szCs w:val="22"/>
          <w:lang w:eastAsia="en-US"/>
        </w:rPr>
        <w:t xml:space="preserve">         (серия, номер)                                                                     (когда и кем выдан) </w:t>
      </w:r>
    </w:p>
    <w:p w14:paraId="16D5AC6E">
      <w:pPr>
        <w:spacing w:after="224" w:line="269" w:lineRule="auto"/>
        <w:ind w:left="-5" w:right="46" w:hanging="10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адрес регистрации: _______________________________________________________________, </w:t>
      </w:r>
    </w:p>
    <w:p w14:paraId="0F31DC3B">
      <w:pPr>
        <w:spacing w:after="5" w:line="269" w:lineRule="auto"/>
        <w:ind w:left="-5" w:right="46" w:hanging="10"/>
        <w:jc w:val="both"/>
        <w:rPr>
          <w:szCs w:val="22"/>
          <w:lang w:eastAsia="en-US"/>
        </w:rPr>
      </w:pPr>
      <w:r>
        <w:rPr>
          <w:szCs w:val="22"/>
          <w:lang w:eastAsia="en-US"/>
        </w:rPr>
        <w:t>являясь законным представителем</w:t>
      </w:r>
      <w:r>
        <w:rPr>
          <w:b/>
          <w:szCs w:val="22"/>
          <w:lang w:eastAsia="en-US"/>
        </w:rPr>
        <w:t xml:space="preserve"> </w:t>
      </w:r>
      <w:r>
        <w:rPr>
          <w:szCs w:val="22"/>
          <w:lang w:eastAsia="en-US"/>
        </w:rPr>
        <w:t xml:space="preserve">_________________________________________________ </w:t>
      </w:r>
    </w:p>
    <w:p w14:paraId="1AD3209A">
      <w:pPr>
        <w:spacing w:after="5" w:line="269" w:lineRule="auto"/>
        <w:ind w:left="-5" w:right="46" w:hanging="10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_______________________________________________________________________________, </w:t>
      </w:r>
    </w:p>
    <w:p w14:paraId="7372229A">
      <w:pPr>
        <w:spacing w:after="166" w:line="259" w:lineRule="auto"/>
        <w:ind w:left="703" w:hanging="10"/>
        <w:rPr>
          <w:szCs w:val="22"/>
          <w:lang w:eastAsia="en-US"/>
        </w:rPr>
      </w:pPr>
      <w:r>
        <w:rPr>
          <w:sz w:val="16"/>
          <w:szCs w:val="22"/>
          <w:lang w:eastAsia="en-US"/>
        </w:rPr>
        <w:t xml:space="preserve">                                                        (</w:t>
      </w:r>
      <w:r>
        <w:rPr>
          <w:i/>
          <w:sz w:val="16"/>
          <w:szCs w:val="22"/>
          <w:lang w:eastAsia="en-US"/>
        </w:rPr>
        <w:t xml:space="preserve">ФИО несовершеннолетнего ребенка, дата рождения) </w:t>
      </w:r>
    </w:p>
    <w:p w14:paraId="679FE588">
      <w:pPr>
        <w:spacing w:after="5" w:line="269" w:lineRule="auto"/>
        <w:ind w:left="-5" w:right="46" w:hanging="10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на основании ___________________________________________________________________, </w:t>
      </w:r>
    </w:p>
    <w:p w14:paraId="40AB4B83">
      <w:pPr>
        <w:spacing w:after="213" w:line="259" w:lineRule="auto"/>
        <w:ind w:left="651"/>
        <w:jc w:val="center"/>
        <w:rPr>
          <w:szCs w:val="22"/>
          <w:lang w:eastAsia="en-US"/>
        </w:rPr>
      </w:pPr>
      <w:r>
        <w:rPr>
          <w:sz w:val="16"/>
          <w:szCs w:val="22"/>
          <w:lang w:eastAsia="en-US"/>
        </w:rPr>
        <w:t>(</w:t>
      </w:r>
      <w:r>
        <w:rPr>
          <w:i/>
          <w:sz w:val="16"/>
          <w:szCs w:val="22"/>
          <w:lang w:eastAsia="en-US"/>
        </w:rPr>
        <w:t xml:space="preserve">документ, подтверждающий представительство) </w:t>
      </w:r>
    </w:p>
    <w:p w14:paraId="323B8E9A">
      <w:pPr>
        <w:spacing w:after="5" w:line="269" w:lineRule="auto"/>
        <w:ind w:right="46" w:hanging="9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в соответствии со ст. 10.1 Федерального закона от 27.07.2006 </w:t>
      </w:r>
      <w:r>
        <w:rPr>
          <w:szCs w:val="22"/>
          <w:lang w:val="en-US" w:eastAsia="en-US"/>
        </w:rPr>
        <w:t>N</w:t>
      </w:r>
      <w:r>
        <w:rPr>
          <w:szCs w:val="22"/>
          <w:lang w:eastAsia="en-US"/>
        </w:rPr>
        <w:t xml:space="preserve"> 152-ФЗ «О персональных данных», в целях освещения достижений спортсменов, спортивной жизни школы, а именно спортивных событий и мероприятий, происходящих с участием спортсменов, информирования об итогах сдачи контрольно-переводных нормативов и результатах конкурсного отбора для зачисления на этапы спортивной подготовки, зачисления в спортивные классы даю свое согласие Государственному бюджетному учреждению дополнительного образования спортивной школе олимпийского резерва по плаванию №3 «Невская» (ГБУ ДО СШОР по  плаванию №3 «Невская»), расположенному по адресу: </w:t>
      </w:r>
      <w:r>
        <w:rPr>
          <w:rFonts w:hint="default"/>
          <w:szCs w:val="22"/>
          <w:lang w:eastAsia="en-US"/>
        </w:rPr>
        <w:t>192171</w:t>
      </w:r>
      <w:r>
        <w:rPr>
          <w:szCs w:val="22"/>
          <w:lang w:eastAsia="en-US"/>
        </w:rPr>
        <w:t xml:space="preserve">, г. Санкт-Петербург, ул. </w:t>
      </w:r>
      <w:r>
        <w:rPr>
          <w:rFonts w:hint="default"/>
          <w:szCs w:val="22"/>
          <w:lang w:eastAsia="en-US"/>
        </w:rPr>
        <w:t>Варфоломеевская, д.7, стр.1</w:t>
      </w:r>
      <w:r>
        <w:rPr>
          <w:szCs w:val="22"/>
          <w:lang w:eastAsia="en-US"/>
        </w:rPr>
        <w:t xml:space="preserve">, ИНН: 7811067023, на обработку в форме распространения  на информационных ресурсах ГБУ ДО СШОР по плаванию №3 «Невская», размещенных в сети Интернет: </w:t>
      </w:r>
      <w:r>
        <w:rPr>
          <w:rFonts w:ascii="Calibri" w:hAnsi="Calibri" w:eastAsia="Calibri"/>
          <w:kern w:val="2"/>
          <w:sz w:val="22"/>
          <w:szCs w:val="22"/>
          <w:lang w:eastAsia="en-US"/>
        </w:rPr>
        <w:fldChar w:fldCharType="begin"/>
      </w:r>
      <w:r>
        <w:rPr>
          <w:rFonts w:ascii="Calibri" w:hAnsi="Calibri" w:eastAsia="Calibri"/>
          <w:kern w:val="2"/>
          <w:sz w:val="22"/>
          <w:szCs w:val="22"/>
          <w:lang w:eastAsia="en-US"/>
        </w:rPr>
        <w:instrText xml:space="preserve">HYPERLINK "https://невская3.рф"</w:instrText>
      </w:r>
      <w:r>
        <w:rPr>
          <w:rFonts w:ascii="Calibri" w:hAnsi="Calibri" w:eastAsia="Calibri"/>
          <w:kern w:val="2"/>
          <w:sz w:val="22"/>
          <w:szCs w:val="22"/>
          <w:lang w:eastAsia="en-US"/>
        </w:rPr>
        <w:fldChar w:fldCharType="separate"/>
      </w:r>
      <w:r>
        <w:rPr>
          <w:szCs w:val="22"/>
          <w:lang w:eastAsia="en-US"/>
        </w:rPr>
        <w:t>https://невская3.рф</w:t>
      </w:r>
      <w:r>
        <w:rPr>
          <w:szCs w:val="22"/>
          <w:lang w:eastAsia="en-US"/>
        </w:rPr>
        <w:fldChar w:fldCharType="end"/>
      </w:r>
      <w:r>
        <w:rPr>
          <w:szCs w:val="22"/>
          <w:lang w:eastAsia="en-US"/>
        </w:rPr>
        <w:t xml:space="preserve"> (официальный сайт школы), </w:t>
      </w:r>
      <w:r>
        <w:rPr>
          <w:szCs w:val="22"/>
          <w:lang w:val="en-US" w:eastAsia="en-US"/>
        </w:rPr>
        <w:t>https</w:t>
      </w:r>
      <w:r>
        <w:rPr>
          <w:szCs w:val="22"/>
          <w:lang w:eastAsia="en-US"/>
        </w:rPr>
        <w:t>://</w:t>
      </w:r>
      <w:r>
        <w:rPr>
          <w:szCs w:val="22"/>
          <w:lang w:val="en-US" w:eastAsia="en-US"/>
        </w:rPr>
        <w:t>vk</w:t>
      </w:r>
      <w:r>
        <w:rPr>
          <w:szCs w:val="22"/>
          <w:lang w:eastAsia="en-US"/>
        </w:rPr>
        <w:t>.</w:t>
      </w:r>
      <w:r>
        <w:rPr>
          <w:szCs w:val="22"/>
          <w:lang w:val="en-US" w:eastAsia="en-US"/>
        </w:rPr>
        <w:t>com</w:t>
      </w:r>
      <w:r>
        <w:rPr>
          <w:szCs w:val="22"/>
          <w:lang w:eastAsia="en-US"/>
        </w:rPr>
        <w:t>/</w:t>
      </w:r>
      <w:r>
        <w:rPr>
          <w:szCs w:val="22"/>
          <w:lang w:val="en-US" w:eastAsia="en-US"/>
        </w:rPr>
        <w:t>sdyushor</w:t>
      </w:r>
      <w:r>
        <w:rPr>
          <w:szCs w:val="22"/>
          <w:lang w:eastAsia="en-US"/>
        </w:rPr>
        <w:t>3</w:t>
      </w:r>
      <w:r>
        <w:rPr>
          <w:rFonts w:ascii="Calibri" w:hAnsi="Calibri" w:eastAsia="Calibri"/>
          <w:kern w:val="2"/>
          <w:sz w:val="22"/>
          <w:szCs w:val="22"/>
          <w:lang w:eastAsia="en-US"/>
        </w:rPr>
        <w:fldChar w:fldCharType="begin"/>
      </w:r>
      <w:r>
        <w:rPr>
          <w:rFonts w:ascii="Calibri" w:hAnsi="Calibri" w:eastAsia="Calibri"/>
          <w:kern w:val="2"/>
          <w:sz w:val="22"/>
          <w:szCs w:val="22"/>
          <w:lang w:eastAsia="en-US"/>
        </w:rPr>
        <w:instrText xml:space="preserve">HYPERLINK "https://vk.com/public178924333" \h</w:instrText>
      </w:r>
      <w:r>
        <w:rPr>
          <w:rFonts w:ascii="Calibri" w:hAnsi="Calibri" w:eastAsia="Calibri"/>
          <w:kern w:val="2"/>
          <w:sz w:val="22"/>
          <w:szCs w:val="22"/>
          <w:lang w:eastAsia="en-US"/>
        </w:rPr>
        <w:fldChar w:fldCharType="separate"/>
      </w:r>
      <w:r>
        <w:rPr>
          <w:szCs w:val="22"/>
          <w:lang w:eastAsia="en-US"/>
        </w:rPr>
        <w:t xml:space="preserve"> </w:t>
      </w:r>
      <w:r>
        <w:rPr>
          <w:szCs w:val="22"/>
          <w:lang w:eastAsia="en-US"/>
        </w:rPr>
        <w:fldChar w:fldCharType="end"/>
      </w:r>
      <w:r>
        <w:rPr>
          <w:szCs w:val="22"/>
          <w:lang w:eastAsia="en-US"/>
        </w:rPr>
        <w:t xml:space="preserve">(официальная группа в Вконтакте),  следующих </w:t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 xml:space="preserve">персональных данных моего ребенка_____________________________________________________________: </w:t>
      </w:r>
    </w:p>
    <w:p w14:paraId="329C2B7D">
      <w:pPr>
        <w:spacing w:line="259" w:lineRule="auto"/>
        <w:rPr>
          <w:szCs w:val="22"/>
          <w:lang w:eastAsia="en-US"/>
        </w:rPr>
      </w:pPr>
      <w:r>
        <w:rPr>
          <w:szCs w:val="22"/>
          <w:lang w:eastAsia="en-US"/>
        </w:rPr>
        <w:t xml:space="preserve"> </w:t>
      </w:r>
    </w:p>
    <w:tbl>
      <w:tblPr>
        <w:tblStyle w:val="3"/>
        <w:tblW w:w="9844" w:type="dxa"/>
        <w:tblInd w:w="-67" w:type="dxa"/>
        <w:tblLayout w:type="autofit"/>
        <w:tblCellMar>
          <w:top w:w="108" w:type="dxa"/>
          <w:left w:w="0" w:type="dxa"/>
          <w:bottom w:w="0" w:type="dxa"/>
          <w:right w:w="4" w:type="dxa"/>
        </w:tblCellMar>
      </w:tblPr>
      <w:tblGrid>
        <w:gridCol w:w="3601"/>
        <w:gridCol w:w="3402"/>
        <w:gridCol w:w="1208"/>
        <w:gridCol w:w="1633"/>
      </w:tblGrid>
      <w:tr w14:paraId="55F70AB2">
        <w:tblPrEx>
          <w:tblCellMar>
            <w:top w:w="108" w:type="dxa"/>
            <w:left w:w="0" w:type="dxa"/>
            <w:bottom w:w="0" w:type="dxa"/>
            <w:right w:w="4" w:type="dxa"/>
          </w:tblCellMar>
        </w:tblPrEx>
        <w:trPr>
          <w:trHeight w:val="1150" w:hRule="atLeast"/>
        </w:trPr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FFD5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Персональные данные и их перечень 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5282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Разрешение к распространению данных неограниченному кругу лиц путем публикации на информационных ресурсах</w:t>
            </w:r>
          </w:p>
          <w:p w14:paraId="6087FDF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(да/нет)</w:t>
            </w:r>
          </w:p>
        </w:tc>
        <w:tc>
          <w:tcPr>
            <w:tcW w:w="2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21ABFA">
            <w:pPr>
              <w:ind w:left="73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Условия и запреты (ч. 9 ст. 10.1 Федерального закона от 27.07.2006 N 152- ФЗ «О персональных данных»)</w:t>
            </w:r>
          </w:p>
        </w:tc>
      </w:tr>
      <w:tr w14:paraId="342B4DDC">
        <w:tblPrEx>
          <w:tblCellMar>
            <w:top w:w="108" w:type="dxa"/>
            <w:left w:w="0" w:type="dxa"/>
            <w:bottom w:w="0" w:type="dxa"/>
            <w:right w:w="4" w:type="dxa"/>
          </w:tblCellMar>
        </w:tblPrEx>
        <w:trPr>
          <w:trHeight w:val="369" w:hRule="atLeast"/>
        </w:trPr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846398">
            <w:pPr>
              <w:ind w:right="141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Фамилия, имя, отчество (при наличии)  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6B0260">
            <w:pPr>
              <w:ind w:right="14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88A1A03">
            <w:pPr>
              <w:ind w:right="141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93DCE9">
            <w:pPr>
              <w:rPr>
                <w:sz w:val="22"/>
                <w:szCs w:val="22"/>
                <w:lang w:eastAsia="en-US"/>
              </w:rPr>
            </w:pPr>
          </w:p>
        </w:tc>
      </w:tr>
      <w:tr w14:paraId="565FEB46">
        <w:tblPrEx>
          <w:tblCellMar>
            <w:top w:w="108" w:type="dxa"/>
            <w:left w:w="0" w:type="dxa"/>
            <w:bottom w:w="0" w:type="dxa"/>
            <w:right w:w="4" w:type="dxa"/>
          </w:tblCellMar>
        </w:tblPrEx>
        <w:trPr>
          <w:trHeight w:val="285" w:hRule="atLeast"/>
        </w:trPr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BB4882">
            <w:pPr>
              <w:ind w:left="6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Г</w:t>
            </w:r>
            <w:r>
              <w:rPr>
                <w:sz w:val="22"/>
                <w:szCs w:val="22"/>
                <w:lang w:val="en-US" w:eastAsia="en-US"/>
              </w:rPr>
              <w:t xml:space="preserve">од рождения 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22668E">
            <w:pPr>
              <w:ind w:left="6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9E2A02E">
            <w:pPr>
              <w:ind w:left="6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8615A0">
            <w:pPr>
              <w:rPr>
                <w:sz w:val="22"/>
                <w:szCs w:val="22"/>
                <w:lang w:val="en-US" w:eastAsia="en-US"/>
              </w:rPr>
            </w:pPr>
          </w:p>
        </w:tc>
      </w:tr>
      <w:tr w14:paraId="6E07A4FD">
        <w:tblPrEx>
          <w:tblCellMar>
            <w:top w:w="108" w:type="dxa"/>
            <w:left w:w="0" w:type="dxa"/>
            <w:bottom w:w="0" w:type="dxa"/>
            <w:right w:w="4" w:type="dxa"/>
          </w:tblCellMar>
        </w:tblPrEx>
        <w:trPr>
          <w:trHeight w:val="125" w:hRule="atLeast"/>
        </w:trPr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8D8E10">
            <w:pPr>
              <w:ind w:left="6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val="en-US" w:eastAsia="en-US"/>
              </w:rPr>
              <w:t xml:space="preserve">ол 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4BB3F2">
            <w:pPr>
              <w:ind w:left="6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658BB2">
            <w:pPr>
              <w:ind w:left="6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 xml:space="preserve">  </w:t>
            </w: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8D5CD4">
            <w:pPr>
              <w:rPr>
                <w:sz w:val="22"/>
                <w:szCs w:val="22"/>
                <w:lang w:val="en-US" w:eastAsia="en-US"/>
              </w:rPr>
            </w:pPr>
          </w:p>
        </w:tc>
      </w:tr>
      <w:tr w14:paraId="1F2B1DC5">
        <w:tblPrEx>
          <w:tblCellMar>
            <w:top w:w="108" w:type="dxa"/>
            <w:left w:w="62" w:type="dxa"/>
            <w:bottom w:w="0" w:type="dxa"/>
            <w:right w:w="3" w:type="dxa"/>
          </w:tblCellMar>
        </w:tblPrEx>
        <w:trPr>
          <w:trHeight w:val="1012" w:hRule="atLeast"/>
        </w:trPr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FF2DF">
            <w:pPr>
              <w:ind w:right="136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наименование вида спорта (в соответствии с Всероссийским реестром видов спорта), которым занимается ребенок 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D47EA8">
            <w:pPr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</w:t>
            </w:r>
          </w:p>
        </w:tc>
        <w:tc>
          <w:tcPr>
            <w:tcW w:w="2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9DF448">
            <w:pPr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</w:t>
            </w:r>
          </w:p>
        </w:tc>
      </w:tr>
      <w:tr w14:paraId="6E44ED9F">
        <w:tblPrEx>
          <w:tblCellMar>
            <w:top w:w="108" w:type="dxa"/>
            <w:left w:w="62" w:type="dxa"/>
            <w:bottom w:w="0" w:type="dxa"/>
            <w:right w:w="3" w:type="dxa"/>
          </w:tblCellMar>
        </w:tblPrEx>
        <w:trPr>
          <w:trHeight w:val="591" w:hRule="atLeast"/>
        </w:trPr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9E053">
            <w:pPr>
              <w:ind w:right="136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наименование спортивной дисциплины, которой занимается ребенок и (или) ранее занимался (в соответствии с Всероссийским реестром видов спорта); 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18D853">
            <w:pPr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</w:t>
            </w:r>
          </w:p>
        </w:tc>
        <w:tc>
          <w:tcPr>
            <w:tcW w:w="2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463F69">
            <w:pPr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</w:t>
            </w:r>
          </w:p>
        </w:tc>
      </w:tr>
      <w:tr w14:paraId="1B9C5160">
        <w:tblPrEx>
          <w:tblCellMar>
            <w:top w:w="108" w:type="dxa"/>
            <w:left w:w="62" w:type="dxa"/>
            <w:bottom w:w="0" w:type="dxa"/>
            <w:right w:w="3" w:type="dxa"/>
          </w:tblCellMar>
        </w:tblPrEx>
        <w:trPr>
          <w:trHeight w:val="1318" w:hRule="atLeast"/>
        </w:trPr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191E4">
            <w:pPr>
              <w:ind w:right="136"/>
              <w:jc w:val="both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сведения о принадлежности к организации с указанием субъекта Российской Федерации, на территории которого находится такая организация  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01DEDD">
            <w:pPr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</w:t>
            </w:r>
          </w:p>
        </w:tc>
        <w:tc>
          <w:tcPr>
            <w:tcW w:w="2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EE789A">
            <w:pPr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</w:t>
            </w:r>
          </w:p>
        </w:tc>
      </w:tr>
      <w:tr w14:paraId="3CE832F2">
        <w:tblPrEx>
          <w:tblCellMar>
            <w:top w:w="108" w:type="dxa"/>
            <w:left w:w="62" w:type="dxa"/>
            <w:bottom w:w="0" w:type="dxa"/>
            <w:right w:w="3" w:type="dxa"/>
          </w:tblCellMar>
        </w:tblPrEx>
        <w:trPr>
          <w:trHeight w:val="481" w:hRule="atLeast"/>
        </w:trPr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549C0">
            <w:pPr>
              <w:tabs>
                <w:tab w:val="center" w:pos="2243"/>
                <w:tab w:val="right" w:pos="4109"/>
              </w:tabs>
              <w:ind w:right="136"/>
              <w:contextualSpacing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результаты по итогам </w:t>
            </w:r>
          </w:p>
          <w:p w14:paraId="026DBD93">
            <w:pPr>
              <w:ind w:right="136"/>
              <w:contextualSpacing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индивидуального отбора, контрольно-переводных нормативов 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B32BD2">
            <w:pPr>
              <w:contextualSpacing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</w:t>
            </w:r>
          </w:p>
        </w:tc>
        <w:tc>
          <w:tcPr>
            <w:tcW w:w="2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2F0679">
            <w:pPr>
              <w:contextualSpacing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</w:t>
            </w:r>
          </w:p>
        </w:tc>
      </w:tr>
      <w:tr w14:paraId="0E09BEB7">
        <w:tblPrEx>
          <w:tblCellMar>
            <w:top w:w="108" w:type="dxa"/>
            <w:left w:w="62" w:type="dxa"/>
            <w:bottom w:w="0" w:type="dxa"/>
            <w:right w:w="3" w:type="dxa"/>
          </w:tblCellMar>
        </w:tblPrEx>
        <w:trPr>
          <w:trHeight w:val="1140" w:hRule="atLeast"/>
        </w:trPr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D4EDF">
            <w:pPr>
              <w:jc w:val="center"/>
              <w:rPr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Биометрические персональные данные и их перечень 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DF796">
            <w:pPr>
              <w:ind w:right="136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Разрешение к распространению данных неограниченному кругу лиц путем публикации на информационных ресурсах </w:t>
            </w:r>
          </w:p>
          <w:p w14:paraId="3C8D04A2">
            <w:pPr>
              <w:jc w:val="center"/>
              <w:rPr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(да/нет)</w:t>
            </w:r>
          </w:p>
        </w:tc>
        <w:tc>
          <w:tcPr>
            <w:tcW w:w="2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0814FE">
            <w:pPr>
              <w:ind w:right="58"/>
              <w:jc w:val="both"/>
              <w:rPr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Условия и запреты (ч. 9 ст. 10.1 Федерального закона от 27.07.2006 </w:t>
            </w:r>
            <w:r>
              <w:rPr>
                <w:b/>
                <w:sz w:val="22"/>
                <w:szCs w:val="22"/>
                <w:lang w:val="en-US" w:eastAsia="en-US"/>
              </w:rPr>
              <w:t>N</w:t>
            </w:r>
            <w:r>
              <w:rPr>
                <w:b/>
                <w:sz w:val="22"/>
                <w:szCs w:val="22"/>
                <w:lang w:eastAsia="en-US"/>
              </w:rPr>
              <w:t xml:space="preserve"> 152-ФЗ «О персональных данных»)  </w:t>
            </w:r>
          </w:p>
        </w:tc>
      </w:tr>
      <w:tr w14:paraId="19EFC54F">
        <w:tblPrEx>
          <w:tblCellMar>
            <w:top w:w="108" w:type="dxa"/>
            <w:left w:w="62" w:type="dxa"/>
            <w:bottom w:w="0" w:type="dxa"/>
            <w:right w:w="3" w:type="dxa"/>
          </w:tblCellMar>
        </w:tblPrEx>
        <w:trPr>
          <w:trHeight w:val="417" w:hRule="atLeast"/>
        </w:trPr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446CF">
            <w:pPr>
              <w:rPr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 xml:space="preserve">фотографическое изображение 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3F430">
            <w:pPr>
              <w:rPr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891E6">
            <w:pPr>
              <w:rPr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 xml:space="preserve"> </w:t>
            </w:r>
          </w:p>
        </w:tc>
      </w:tr>
      <w:tr w14:paraId="13DA3C9F">
        <w:tblPrEx>
          <w:tblCellMar>
            <w:top w:w="108" w:type="dxa"/>
            <w:left w:w="62" w:type="dxa"/>
            <w:bottom w:w="0" w:type="dxa"/>
            <w:right w:w="3" w:type="dxa"/>
          </w:tblCellMar>
        </w:tblPrEx>
        <w:trPr>
          <w:trHeight w:val="437" w:hRule="atLeast"/>
        </w:trPr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34861">
            <w:pPr>
              <w:tabs>
                <w:tab w:val="right" w:pos="4109"/>
              </w:tabs>
              <w:ind w:right="136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видеоматериалы </w:t>
            </w:r>
            <w:r>
              <w:rPr>
                <w:szCs w:val="22"/>
                <w:lang w:eastAsia="en-US"/>
              </w:rPr>
              <w:tab/>
            </w:r>
            <w:r>
              <w:rPr>
                <w:szCs w:val="22"/>
                <w:lang w:eastAsia="en-US"/>
              </w:rPr>
              <w:t xml:space="preserve">процедуры </w:t>
            </w:r>
          </w:p>
          <w:p w14:paraId="43DD506D">
            <w:pPr>
              <w:ind w:right="136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индивидуального отбора, итогах сдачи контрольно-переводных нормативов 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2923CF">
            <w:pPr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</w:t>
            </w:r>
          </w:p>
        </w:tc>
        <w:tc>
          <w:tcPr>
            <w:tcW w:w="2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4D94D7C">
            <w:pPr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</w:t>
            </w:r>
          </w:p>
        </w:tc>
      </w:tr>
    </w:tbl>
    <w:p w14:paraId="6749E923">
      <w:pPr>
        <w:spacing w:after="5" w:line="269" w:lineRule="auto"/>
        <w:ind w:left="-5" w:right="46" w:hanging="10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</w:p>
    <w:p w14:paraId="1FE70ED2">
      <w:pPr>
        <w:spacing w:after="5" w:line="269" w:lineRule="auto"/>
        <w:ind w:left="-5" w:right="46" w:hanging="10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________________________________________________________________________________ </w:t>
      </w:r>
    </w:p>
    <w:p w14:paraId="659BBD5D">
      <w:pPr>
        <w:spacing w:line="259" w:lineRule="auto"/>
        <w:rPr>
          <w:szCs w:val="22"/>
          <w:lang w:eastAsia="en-US"/>
        </w:rPr>
      </w:pPr>
      <w:r>
        <w:rPr>
          <w:szCs w:val="22"/>
          <w:lang w:eastAsia="en-US"/>
        </w:rPr>
        <w:t xml:space="preserve"> </w:t>
      </w:r>
    </w:p>
    <w:p w14:paraId="1351CFBA">
      <w:pPr>
        <w:spacing w:after="5" w:line="269" w:lineRule="auto"/>
        <w:ind w:left="-15" w:right="46"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Настоящее согласие действует со дня его подписания до дня отзыва в письменной форме. </w:t>
      </w:r>
    </w:p>
    <w:p w14:paraId="210820C5">
      <w:pPr>
        <w:spacing w:after="45" w:line="269" w:lineRule="auto"/>
        <w:ind w:left="-15" w:right="46"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>Я проинформирован, что СПб ГБУ ДО СШОР по плаванию №3 «Невская» гарантирует</w:t>
      </w:r>
      <w:r>
        <w:rPr>
          <w:i/>
          <w:szCs w:val="22"/>
          <w:vertAlign w:val="superscript"/>
          <w:lang w:eastAsia="en-US"/>
        </w:rPr>
        <w:t xml:space="preserve"> </w:t>
      </w:r>
      <w:r>
        <w:rPr>
          <w:szCs w:val="22"/>
          <w:lang w:eastAsia="en-US"/>
        </w:rPr>
        <w:t>обработку моих персональных данных в соответствии с действующим законодательством Российской Федерации.</w:t>
      </w:r>
      <w:r>
        <w:rPr>
          <w:i/>
          <w:szCs w:val="22"/>
          <w:vertAlign w:val="superscript"/>
          <w:lang w:eastAsia="en-US"/>
        </w:rPr>
        <w:t xml:space="preserve"> </w:t>
      </w:r>
    </w:p>
    <w:p w14:paraId="39B80A6E">
      <w:pPr>
        <w:spacing w:after="5" w:line="269" w:lineRule="auto"/>
        <w:ind w:left="-15" w:right="46"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Данное согласие может быть отозвано в любой момент по моему письменному заявлению.  </w:t>
      </w:r>
    </w:p>
    <w:p w14:paraId="74D779A9">
      <w:pPr>
        <w:spacing w:after="5" w:line="269" w:lineRule="auto"/>
        <w:ind w:left="718" w:right="46" w:hanging="10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Положения ФЗ №152-ФЗ «О персональных данных» мне понятны. </w:t>
      </w:r>
    </w:p>
    <w:p w14:paraId="4018C833">
      <w:pPr>
        <w:spacing w:after="5" w:line="269" w:lineRule="auto"/>
        <w:ind w:left="-15" w:right="46" w:firstLine="708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Я подтверждаю, что, давая такое согласие, я действую свободно, по собственной воле и в интересах несовершеннолетнего, чьим законным представителем я являюсь. </w:t>
      </w:r>
    </w:p>
    <w:p w14:paraId="407B8567">
      <w:pPr>
        <w:spacing w:line="259" w:lineRule="auto"/>
        <w:ind w:left="708"/>
        <w:rPr>
          <w:szCs w:val="22"/>
          <w:lang w:eastAsia="en-US"/>
        </w:rPr>
      </w:pPr>
      <w:r>
        <w:rPr>
          <w:szCs w:val="22"/>
          <w:lang w:eastAsia="en-US"/>
        </w:rPr>
        <w:t xml:space="preserve"> </w:t>
      </w:r>
    </w:p>
    <w:p w14:paraId="042CAB02">
      <w:pPr>
        <w:spacing w:after="5" w:line="269" w:lineRule="auto"/>
        <w:ind w:left="718" w:right="46" w:hanging="10"/>
        <w:jc w:val="both"/>
        <w:rPr>
          <w:szCs w:val="22"/>
          <w:lang w:eastAsia="en-US"/>
        </w:rPr>
      </w:pPr>
    </w:p>
    <w:p w14:paraId="2AA5604C">
      <w:pPr>
        <w:spacing w:after="5" w:line="269" w:lineRule="auto"/>
        <w:ind w:left="718" w:right="46" w:hanging="10"/>
        <w:jc w:val="both"/>
        <w:rPr>
          <w:szCs w:val="22"/>
          <w:lang w:val="en-US" w:eastAsia="en-US"/>
        </w:rPr>
      </w:pPr>
      <w:r>
        <w:rPr>
          <w:szCs w:val="22"/>
          <w:lang w:eastAsia="en-US"/>
        </w:rPr>
        <w:t xml:space="preserve"> </w:t>
      </w:r>
      <w:r>
        <w:rPr>
          <w:szCs w:val="22"/>
          <w:lang w:val="en-US" w:eastAsia="en-US"/>
        </w:rPr>
        <w:t>"____" ___________ 202</w:t>
      </w:r>
      <w:r>
        <w:rPr>
          <w:rFonts w:hint="default"/>
          <w:szCs w:val="22"/>
          <w:lang w:val="ru-RU" w:eastAsia="en-US"/>
        </w:rPr>
        <w:t>5</w:t>
      </w:r>
      <w:r>
        <w:rPr>
          <w:szCs w:val="22"/>
          <w:lang w:val="en-US" w:eastAsia="en-US"/>
        </w:rPr>
        <w:t xml:space="preserve"> г.                                  _______________ /_______________/ </w:t>
      </w:r>
    </w:p>
    <w:p w14:paraId="4DB8DF5B">
      <w:pPr>
        <w:spacing w:after="27" w:line="259" w:lineRule="auto"/>
        <w:ind w:left="703" w:hanging="10"/>
        <w:rPr>
          <w:szCs w:val="22"/>
          <w:lang w:val="en-US" w:eastAsia="en-US"/>
        </w:rPr>
      </w:pPr>
      <w:r>
        <w:rPr>
          <w:i/>
          <w:sz w:val="16"/>
          <w:szCs w:val="22"/>
          <w:lang w:val="en-US" w:eastAsia="en-US"/>
        </w:rPr>
        <w:t xml:space="preserve">                                                                                                                                         Подпись                     Расшифровка</w:t>
      </w:r>
      <w:r>
        <w:rPr>
          <w:i/>
          <w:szCs w:val="22"/>
          <w:lang w:val="en-US" w:eastAsia="en-US"/>
        </w:rPr>
        <w:t xml:space="preserve"> </w:t>
      </w:r>
      <w:r>
        <w:rPr>
          <w:i/>
          <w:sz w:val="16"/>
          <w:szCs w:val="22"/>
          <w:lang w:val="en-US" w:eastAsia="en-US"/>
        </w:rPr>
        <w:t xml:space="preserve">подписи </w:t>
      </w:r>
    </w:p>
    <w:p w14:paraId="5A33C1CA">
      <w:pPr>
        <w:spacing w:after="160" w:line="259" w:lineRule="auto"/>
        <w:rPr>
          <w:rFonts w:ascii="Calibri" w:hAnsi="Calibri" w:eastAsia="Calibri"/>
          <w:kern w:val="2"/>
          <w:sz w:val="22"/>
          <w:szCs w:val="22"/>
          <w:lang w:eastAsia="en-US"/>
        </w:rPr>
      </w:pPr>
    </w:p>
    <w:p w14:paraId="16EB2F9A"/>
    <w:p w14:paraId="3FD2489C">
      <w:bookmarkStart w:id="0" w:name="_GoBack"/>
      <w:bookmarkEnd w:id="0"/>
    </w:p>
    <w:sectPr>
      <w:pgSz w:w="11906" w:h="16838"/>
      <w:pgMar w:top="567" w:right="567" w:bottom="567" w:left="1418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434973"/>
    <w:rsid w:val="0E43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2025-07-30T08:08:00Z</dcterms:created>
  <dc:creator>СШОР №3 Невская</dc:creator>
  <cp:lastModifiedBy>СШОР №3 Невская</cp:lastModifiedBy>
  <cp:lastPrinted>2025-07-30T08:09:49Z</cp:lastPrinted>
  <dcterms:modified xsi:type="dcterms:W3CDTF">2025-07-30T08:12:52Z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2739AE76B27F4FCE91A35B499B677822_11</vt:lpwstr>
  </property>
</Properties>
</file>